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4B" w:rsidRDefault="005B1A4B" w:rsidP="005B1A4B">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5B1A4B" w:rsidRDefault="005B1A4B" w:rsidP="005B1A4B">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5B1A4B" w:rsidRDefault="005B1A4B" w:rsidP="005B1A4B">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08/06/2021</w:t>
      </w:r>
    </w:p>
    <w:p w:rsidR="005B1A4B" w:rsidRDefault="005B1A4B" w:rsidP="005B1A4B">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21-0074       Dated:     04/22/2021</w:t>
      </w:r>
    </w:p>
    <w:p w:rsidR="005B1A4B" w:rsidRDefault="005B1A4B" w:rsidP="005B1A4B">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21DA77F" wp14:editId="66AF6A6F">
                <wp:simplePos x="0" y="0"/>
                <wp:positionH relativeFrom="column">
                  <wp:posOffset>3962400</wp:posOffset>
                </wp:positionH>
                <wp:positionV relativeFrom="paragraph">
                  <wp:posOffset>68580</wp:posOffset>
                </wp:positionV>
                <wp:extent cx="2009775" cy="552450"/>
                <wp:effectExtent l="9525" t="5080" r="9525" b="1397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B1A4B" w:rsidRPr="00833E51" w:rsidRDefault="005B1A4B" w:rsidP="005B1A4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OlgEUgwAgAAVAQAAA4AAAAAAAAAAAAAAAAALgIA&#10;AGRycy9lMm9Eb2MueG1sUEsBAi0AFAAGAAgAAAAhAKxCE/reAAAACQEAAA8AAAAAAAAAAAAAAAAA&#10;igQAAGRycy9kb3ducmV2LnhtbFBLBQYAAAAABAAEAPMAAACVBQAAAAA=&#10;" strokecolor="navy">
                <v:textbox>
                  <w:txbxContent>
                    <w:p w:rsidR="005B1A4B" w:rsidRPr="00833E51" w:rsidRDefault="005B1A4B" w:rsidP="005B1A4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v:textbox>
              </v:shape>
            </w:pict>
          </mc:Fallback>
        </mc:AlternateContent>
      </w:r>
      <w:r>
        <w:rPr>
          <w:rFonts w:ascii="Calibri" w:eastAsia="Times New Roman" w:hAnsi="Calibri"/>
          <w:b/>
          <w:bCs/>
          <w:color w:val="1F497D"/>
          <w:sz w:val="18"/>
          <w:szCs w:val="18"/>
        </w:rPr>
        <w:tab/>
      </w:r>
    </w:p>
    <w:p w:rsidR="005B1A4B" w:rsidRDefault="005B1A4B" w:rsidP="005B1A4B">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B1A4B" w:rsidRDefault="005B1A4B" w:rsidP="005B1A4B">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5B1A4B" w:rsidRDefault="005B1A4B" w:rsidP="005B1A4B">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B1A4B" w:rsidRDefault="005B1A4B" w:rsidP="005B1A4B">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1440"/>
        <w:gridCol w:w="1080"/>
        <w:gridCol w:w="1350"/>
      </w:tblGrid>
      <w:tr w:rsidR="005B1A4B" w:rsidTr="00F421BC">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5B1A4B" w:rsidRDefault="005B1A4B" w:rsidP="00F421B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5B1A4B" w:rsidTr="00F421B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hideMark/>
          </w:tcPr>
          <w:p w:rsidR="005B1A4B" w:rsidRPr="00AB45D6" w:rsidRDefault="005B1A4B" w:rsidP="00F421BC">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5B1A4B" w:rsidRDefault="005B1A4B" w:rsidP="00F421BC">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tabs>
                <w:tab w:val="left" w:pos="2790"/>
              </w:tabs>
              <w:outlineLvl w:val="1"/>
              <w:rPr>
                <w:rFonts w:asciiTheme="minorHAnsi" w:hAnsiTheme="minorHAnsi"/>
                <w:b/>
                <w:sz w:val="18"/>
                <w:szCs w:val="18"/>
              </w:rPr>
            </w:pPr>
            <w:r>
              <w:rPr>
                <w:rFonts w:asciiTheme="minorHAnsi" w:hAnsiTheme="minorHAnsi"/>
                <w:b/>
                <w:sz w:val="18"/>
                <w:szCs w:val="18"/>
              </w:rPr>
              <w:t xml:space="preserve">Supply &amp; delivery of the </w:t>
            </w:r>
            <w:proofErr w:type="spellStart"/>
            <w:r>
              <w:rPr>
                <w:rFonts w:asciiTheme="minorHAnsi" w:hAnsiTheme="minorHAnsi"/>
                <w:b/>
                <w:sz w:val="18"/>
                <w:szCs w:val="18"/>
              </w:rPr>
              <w:t>ff</w:t>
            </w:r>
            <w:proofErr w:type="spellEnd"/>
            <w:r>
              <w:rPr>
                <w:rFonts w:asciiTheme="minorHAnsi" w:hAnsiTheme="minorHAnsi"/>
                <w:b/>
                <w:sz w:val="18"/>
                <w:szCs w:val="18"/>
              </w:rPr>
              <w:t>:</w:t>
            </w:r>
          </w:p>
          <w:p w:rsidR="005B1A4B" w:rsidRDefault="005B1A4B" w:rsidP="00F421BC">
            <w:pPr>
              <w:keepNext/>
              <w:tabs>
                <w:tab w:val="left" w:pos="2790"/>
              </w:tabs>
              <w:outlineLvl w:val="1"/>
              <w:rPr>
                <w:rFonts w:asciiTheme="minorHAnsi" w:hAnsiTheme="minorHAnsi"/>
                <w:b/>
                <w:sz w:val="18"/>
                <w:szCs w:val="18"/>
              </w:rPr>
            </w:pPr>
          </w:p>
          <w:p w:rsidR="005B1A4B" w:rsidRDefault="005B1A4B" w:rsidP="00F421BC">
            <w:pPr>
              <w:keepNext/>
              <w:tabs>
                <w:tab w:val="left" w:pos="2790"/>
              </w:tabs>
              <w:outlineLvl w:val="1"/>
              <w:rPr>
                <w:rFonts w:asciiTheme="minorHAnsi" w:hAnsiTheme="minorHAnsi"/>
                <w:b/>
                <w:sz w:val="18"/>
                <w:szCs w:val="18"/>
              </w:rPr>
            </w:pPr>
            <w:r>
              <w:rPr>
                <w:rFonts w:asciiTheme="minorHAnsi" w:hAnsiTheme="minorHAnsi"/>
                <w:b/>
                <w:sz w:val="18"/>
                <w:szCs w:val="18"/>
              </w:rPr>
              <w:t>OIL</w:t>
            </w:r>
          </w:p>
          <w:p w:rsidR="005B1A4B" w:rsidRDefault="005B1A4B" w:rsidP="00F421BC">
            <w:pPr>
              <w:keepNext/>
              <w:tabs>
                <w:tab w:val="left" w:pos="2790"/>
              </w:tabs>
              <w:outlineLvl w:val="1"/>
              <w:rPr>
                <w:rFonts w:asciiTheme="minorHAnsi" w:hAnsiTheme="minorHAnsi"/>
                <w:b/>
                <w:sz w:val="18"/>
                <w:szCs w:val="18"/>
              </w:rPr>
            </w:pPr>
          </w:p>
          <w:p w:rsidR="005B1A4B" w:rsidRPr="007363EB" w:rsidRDefault="005B1A4B" w:rsidP="00F421BC">
            <w:pPr>
              <w:keepNext/>
              <w:tabs>
                <w:tab w:val="left" w:pos="2790"/>
              </w:tabs>
              <w:outlineLvl w:val="1"/>
              <w:rPr>
                <w:rFonts w:asciiTheme="minorHAnsi" w:eastAsia="Times New Roman" w:hAnsiTheme="minorHAnsi"/>
                <w:b/>
                <w:bCs/>
                <w:color w:val="1F497D"/>
                <w:sz w:val="18"/>
                <w:szCs w:val="18"/>
              </w:rPr>
            </w:pPr>
            <w:r w:rsidRPr="007363EB">
              <w:rPr>
                <w:rFonts w:asciiTheme="minorHAnsi" w:hAnsiTheme="minorHAnsi"/>
                <w:b/>
                <w:sz w:val="18"/>
                <w:szCs w:val="18"/>
              </w:rPr>
              <w:t>Oil, ATF in one (1) Liter content per packaging</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tabs>
                <w:tab w:val="center" w:pos="162"/>
              </w:tabs>
              <w:jc w:val="center"/>
              <w:rPr>
                <w:rFonts w:ascii="Calibri" w:eastAsia="Times New Roman" w:hAnsi="Calibri"/>
                <w:b/>
                <w:bCs/>
                <w:color w:val="1F497D"/>
                <w:sz w:val="18"/>
                <w:szCs w:val="18"/>
              </w:rPr>
            </w:pPr>
          </w:p>
          <w:p w:rsidR="005B1A4B" w:rsidRDefault="005B1A4B" w:rsidP="00F421BC">
            <w:pPr>
              <w:tabs>
                <w:tab w:val="center" w:pos="162"/>
              </w:tabs>
              <w:jc w:val="center"/>
              <w:rPr>
                <w:rFonts w:ascii="Calibri" w:eastAsia="Times New Roman" w:hAnsi="Calibri"/>
                <w:b/>
                <w:bCs/>
                <w:color w:val="1F497D"/>
                <w:sz w:val="18"/>
                <w:szCs w:val="18"/>
              </w:rPr>
            </w:pPr>
          </w:p>
          <w:p w:rsidR="005B1A4B" w:rsidRDefault="005B1A4B" w:rsidP="00F421BC">
            <w:pPr>
              <w:tabs>
                <w:tab w:val="center" w:pos="162"/>
              </w:tabs>
              <w:jc w:val="center"/>
              <w:rPr>
                <w:rFonts w:ascii="Calibri" w:eastAsia="Times New Roman" w:hAnsi="Calibri"/>
                <w:b/>
                <w:bCs/>
                <w:color w:val="1F497D"/>
                <w:sz w:val="18"/>
                <w:szCs w:val="18"/>
              </w:rPr>
            </w:pPr>
          </w:p>
          <w:p w:rsidR="005B1A4B" w:rsidRDefault="005B1A4B" w:rsidP="00F421BC">
            <w:pPr>
              <w:tabs>
                <w:tab w:val="center" w:pos="162"/>
              </w:tabs>
              <w:jc w:val="center"/>
              <w:rPr>
                <w:rFonts w:ascii="Calibri" w:eastAsia="Times New Roman" w:hAnsi="Calibri"/>
                <w:b/>
                <w:bCs/>
                <w:color w:val="1F497D"/>
                <w:sz w:val="18"/>
                <w:szCs w:val="18"/>
              </w:rPr>
            </w:pPr>
          </w:p>
          <w:p w:rsidR="005B1A4B" w:rsidRDefault="005B1A4B" w:rsidP="00F421BC">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222.00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Theme="minorHAnsi" w:eastAsia="Times New Roman" w:hAnsiTheme="minorHAnsi"/>
                <w:b/>
                <w:bCs/>
                <w:color w:val="1F497D"/>
                <w:sz w:val="18"/>
                <w:szCs w:val="18"/>
              </w:rPr>
            </w:pPr>
            <w:r w:rsidRPr="007363EB">
              <w:rPr>
                <w:rFonts w:asciiTheme="minorHAnsi" w:hAnsiTheme="minorHAnsi"/>
                <w:b/>
                <w:sz w:val="18"/>
                <w:szCs w:val="18"/>
              </w:rPr>
              <w:t>Engine Oil, SAE 40 in One (1) Liter content per packaging for Diesel Engine: API: CF/SL</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150.00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Engine Oil, SAE 20W-40 in One (1) Liter content</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per packaging for Gasoline Engine: API: SF/CC</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86</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168.00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Flushing in One (1) Liter content per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packaging </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264.00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Gear 140, in one (1) Liter content per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 API: GL-4</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180.00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Gear, 90, in One (1) Liter content per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 API: GL-4</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810" w:type="dxa"/>
            <w:tcBorders>
              <w:top w:val="single" w:sz="4" w:space="0" w:color="000080"/>
              <w:left w:val="single" w:sz="4" w:space="0" w:color="000080"/>
              <w:bottom w:val="single" w:sz="4" w:space="0" w:color="000080"/>
              <w:right w:val="single" w:sz="4" w:space="0" w:color="000080"/>
            </w:tcBorders>
          </w:tcPr>
          <w:p w:rsidR="005B1A4B" w:rsidRPr="00882A64"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180.00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10, in Eighteen (18.0) Liters content per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packaging/pail</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B1A4B" w:rsidRPr="00882A64"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pails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2,784.00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p>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500"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LUBES</w:t>
            </w:r>
          </w:p>
          <w:p w:rsidR="005B1A4B" w:rsidRDefault="005B1A4B" w:rsidP="00F421BC">
            <w:pPr>
              <w:keepNext/>
              <w:tabs>
                <w:tab w:val="left" w:pos="2790"/>
              </w:tabs>
              <w:outlineLvl w:val="1"/>
              <w:rPr>
                <w:rFonts w:ascii="Calibri" w:eastAsia="Times New Roman" w:hAnsi="Calibri"/>
                <w:b/>
                <w:bCs/>
                <w:color w:val="1F497D"/>
                <w:sz w:val="18"/>
                <w:szCs w:val="18"/>
              </w:rPr>
            </w:pP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Belt Conditioner, Anti-Slip, Dressing, 400</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mL, in a pressurized metal container</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p>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558.00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 xml:space="preserve">Brake Fluid, in 300mL (0.30 </w:t>
            </w:r>
            <w:proofErr w:type="spellStart"/>
            <w:r w:rsidRPr="007363EB">
              <w:rPr>
                <w:rFonts w:ascii="Calibri" w:eastAsia="Times New Roman" w:hAnsi="Calibri"/>
                <w:b/>
                <w:bCs/>
                <w:color w:val="1F497D"/>
                <w:sz w:val="18"/>
                <w:szCs w:val="18"/>
              </w:rPr>
              <w:t>Ltr</w:t>
            </w:r>
            <w:proofErr w:type="spellEnd"/>
            <w:r w:rsidRPr="007363EB">
              <w:rPr>
                <w:rFonts w:ascii="Calibri" w:eastAsia="Times New Roman" w:hAnsi="Calibri"/>
                <w:b/>
                <w:bCs/>
                <w:color w:val="1F497D"/>
                <w:sz w:val="18"/>
                <w:szCs w:val="18"/>
              </w:rPr>
              <w:t>) Content</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per container/packaging, DOT-3</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228.00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Coolant, Ready to Use in One (1) Liter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Content per packaging</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126.00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 xml:space="preserve">Grease, Two (2) </w:t>
            </w:r>
            <w:proofErr w:type="spellStart"/>
            <w:r w:rsidRPr="007363EB">
              <w:rPr>
                <w:rFonts w:ascii="Calibri" w:eastAsia="Times New Roman" w:hAnsi="Calibri"/>
                <w:b/>
                <w:bCs/>
                <w:color w:val="1F497D"/>
                <w:sz w:val="18"/>
                <w:szCs w:val="18"/>
              </w:rPr>
              <w:t>kgs</w:t>
            </w:r>
            <w:proofErr w:type="spellEnd"/>
            <w:r w:rsidRPr="007363EB">
              <w:rPr>
                <w:rFonts w:ascii="Calibri" w:eastAsia="Times New Roman" w:hAnsi="Calibri"/>
                <w:b/>
                <w:bCs/>
                <w:color w:val="1F497D"/>
                <w:sz w:val="18"/>
                <w:szCs w:val="18"/>
              </w:rPr>
              <w:t>/can per container,</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NLGI-3</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570.00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5B1A4B" w:rsidRDefault="005B1A4B"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500" w:type="dxa"/>
            <w:tcBorders>
              <w:top w:val="single" w:sz="4" w:space="0" w:color="000080"/>
              <w:left w:val="single" w:sz="4" w:space="0" w:color="000080"/>
              <w:bottom w:val="single" w:sz="4" w:space="0" w:color="000080"/>
              <w:right w:val="single" w:sz="4" w:space="0" w:color="000080"/>
            </w:tcBorders>
          </w:tcPr>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WD40, in 6.50 Fluid Oz. in a pressurized</w:t>
            </w:r>
          </w:p>
          <w:p w:rsidR="005B1A4B" w:rsidRPr="007363EB" w:rsidRDefault="005B1A4B" w:rsidP="00F421BC">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metal container/aerosol</w:t>
            </w:r>
          </w:p>
        </w:tc>
        <w:tc>
          <w:tcPr>
            <w:tcW w:w="5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81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132.00</w:t>
            </w:r>
          </w:p>
        </w:tc>
        <w:tc>
          <w:tcPr>
            <w:tcW w:w="108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sz w:val="18"/>
                <w:szCs w:val="18"/>
              </w:rPr>
            </w:pPr>
          </w:p>
        </w:tc>
      </w:tr>
      <w:tr w:rsidR="005B1A4B" w:rsidTr="00F421BC">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5B1A4B" w:rsidRDefault="005B1A4B" w:rsidP="00F421BC">
            <w:pPr>
              <w:jc w:val="center"/>
              <w:rPr>
                <w:rFonts w:ascii="Calibri" w:eastAsia="Times New Roman" w:hAnsi="Calibri"/>
                <w:b/>
                <w:bCs/>
                <w:color w:val="1F497D"/>
              </w:rPr>
            </w:pPr>
          </w:p>
          <w:p w:rsidR="005B1A4B" w:rsidRDefault="005B1A4B" w:rsidP="00F421B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5B1A4B" w:rsidRPr="009E4844" w:rsidRDefault="005B1A4B" w:rsidP="00F421BC">
            <w:pPr>
              <w:rPr>
                <w:rFonts w:ascii="Calibri" w:eastAsia="Times New Roman" w:hAnsi="Calibri"/>
                <w:b/>
                <w:bCs/>
                <w:i/>
                <w:color w:val="1F497D"/>
                <w:sz w:val="20"/>
                <w:szCs w:val="20"/>
              </w:rPr>
            </w:pPr>
          </w:p>
        </w:tc>
      </w:tr>
      <w:tr w:rsidR="005B1A4B" w:rsidTr="00F421BC">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5B1A4B" w:rsidRDefault="005B1A4B" w:rsidP="00F421B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5B1A4B" w:rsidRDefault="005B1A4B" w:rsidP="005B1A4B">
      <w:pPr>
        <w:rPr>
          <w:rFonts w:eastAsia="Times New Roman"/>
          <w:color w:val="1F497D"/>
        </w:rPr>
      </w:pPr>
    </w:p>
    <w:p w:rsidR="005B1A4B" w:rsidRDefault="005B1A4B" w:rsidP="005B1A4B">
      <w:pPr>
        <w:rPr>
          <w:rFonts w:eastAsia="Times New Roman"/>
          <w:b/>
          <w:bCs/>
          <w:color w:val="1F497D"/>
          <w:sz w:val="20"/>
        </w:rPr>
      </w:pPr>
      <w:r>
        <w:rPr>
          <w:rFonts w:eastAsia="Times New Roman"/>
          <w:b/>
          <w:bCs/>
          <w:color w:val="1F497D"/>
          <w:sz w:val="20"/>
        </w:rPr>
        <w:t xml:space="preserve">                                                                                 </w:t>
      </w:r>
    </w:p>
    <w:p w:rsidR="005B1A4B" w:rsidRDefault="005B1A4B" w:rsidP="005B1A4B">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5B1A4B" w:rsidRPr="00213135" w:rsidRDefault="005B1A4B" w:rsidP="005B1A4B">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5B1A4B" w:rsidRDefault="005B1A4B" w:rsidP="005B1A4B">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5B1A4B" w:rsidRDefault="005B1A4B" w:rsidP="005B1A4B">
      <w:pPr>
        <w:rPr>
          <w:rFonts w:ascii="Calibri" w:eastAsia="Times New Roman" w:hAnsi="Calibri"/>
          <w:b/>
          <w:bCs/>
          <w:color w:val="1F497D"/>
          <w:sz w:val="18"/>
          <w:szCs w:val="18"/>
        </w:rPr>
      </w:pPr>
    </w:p>
    <w:p w:rsidR="005B1A4B" w:rsidRPr="003441AA" w:rsidRDefault="005B1A4B" w:rsidP="005B1A4B">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5B1A4B" w:rsidRPr="003441AA" w:rsidRDefault="005B1A4B" w:rsidP="005B1A4B">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5B1A4B" w:rsidRPr="003441AA" w:rsidRDefault="005B1A4B" w:rsidP="005B1A4B">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5B1A4B" w:rsidRPr="003441AA" w:rsidRDefault="005B1A4B" w:rsidP="005B1A4B">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5B1A4B" w:rsidRPr="003441AA" w:rsidRDefault="005B1A4B" w:rsidP="005B1A4B">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5B1A4B" w:rsidRPr="003441AA" w:rsidRDefault="005B1A4B" w:rsidP="005B1A4B">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5B1A4B" w:rsidRPr="003441AA" w:rsidRDefault="005B1A4B" w:rsidP="005B1A4B">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5B1A4B" w:rsidRPr="003441AA" w:rsidRDefault="005B1A4B" w:rsidP="005B1A4B">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5B1A4B" w:rsidRPr="003441AA" w:rsidRDefault="005B1A4B" w:rsidP="005B1A4B">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TOEMD/PMMD Office,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5B1A4B" w:rsidRDefault="005B1A4B" w:rsidP="005B1A4B">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5B1A4B" w:rsidRPr="00B52734" w:rsidRDefault="005B1A4B" w:rsidP="005B1A4B">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5B1A4B" w:rsidRPr="003441AA" w:rsidRDefault="005B1A4B" w:rsidP="005B1A4B">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5B1A4B" w:rsidRPr="003441AA" w:rsidRDefault="005B1A4B" w:rsidP="005B1A4B">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5B1A4B" w:rsidRPr="003441AA" w:rsidRDefault="005B1A4B" w:rsidP="005B1A4B">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5B1A4B" w:rsidRPr="003441AA" w:rsidRDefault="005B1A4B" w:rsidP="005B1A4B">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5B1A4B" w:rsidRDefault="005B1A4B" w:rsidP="005B1A4B">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5B1A4B" w:rsidRDefault="005B1A4B" w:rsidP="005B1A4B">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5B1A4B" w:rsidRDefault="005B1A4B" w:rsidP="005B1A4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5B1A4B" w:rsidRDefault="005B1A4B" w:rsidP="005B1A4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5B1A4B" w:rsidRPr="00DB0CE8" w:rsidRDefault="005B1A4B" w:rsidP="005B1A4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5B1A4B" w:rsidRDefault="005B1A4B" w:rsidP="005B1A4B">
      <w:pPr>
        <w:keepNext/>
        <w:jc w:val="both"/>
        <w:outlineLvl w:val="2"/>
        <w:rPr>
          <w:rFonts w:ascii="Calibri" w:eastAsia="Times New Roman" w:hAnsi="Calibri"/>
          <w:b/>
          <w:bCs/>
          <w:color w:val="1F497D"/>
          <w:sz w:val="18"/>
          <w:szCs w:val="18"/>
        </w:rPr>
      </w:pPr>
    </w:p>
    <w:p w:rsidR="005B1A4B" w:rsidRDefault="005B1A4B" w:rsidP="005B1A4B">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5B1A4B" w:rsidRDefault="005B1A4B" w:rsidP="005B1A4B">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5B1A4B" w:rsidRDefault="005B1A4B" w:rsidP="005B1A4B">
      <w:pPr>
        <w:rPr>
          <w:rFonts w:ascii="Calibri" w:eastAsia="Times New Roman" w:hAnsi="Calibri"/>
          <w:color w:val="1F497D"/>
          <w:sz w:val="18"/>
          <w:szCs w:val="18"/>
        </w:rPr>
      </w:pPr>
    </w:p>
    <w:p w:rsidR="005B1A4B" w:rsidRDefault="001A2F2A" w:rsidP="005B1A4B">
      <w:pPr>
        <w:rPr>
          <w:rFonts w:ascii="Calibri" w:eastAsia="Times New Roman" w:hAnsi="Calibri"/>
          <w:color w:val="1F497D"/>
          <w:sz w:val="18"/>
          <w:szCs w:val="18"/>
        </w:rPr>
      </w:pPr>
      <w:r>
        <w:rPr>
          <w:rFonts w:ascii="Cambria" w:eastAsia="Times New Roman" w:hAnsi="Cambria"/>
          <w:b/>
          <w:noProof/>
          <w:color w:val="002060"/>
        </w:rPr>
        <w:drawing>
          <wp:anchor distT="0" distB="0" distL="114300" distR="114300" simplePos="0" relativeHeight="251661312" behindDoc="0" locked="0" layoutInCell="1" allowOverlap="1" wp14:anchorId="0E2733E9" wp14:editId="10FF3023">
            <wp:simplePos x="0" y="0"/>
            <wp:positionH relativeFrom="column">
              <wp:posOffset>647700</wp:posOffset>
            </wp:positionH>
            <wp:positionV relativeFrom="paragraph">
              <wp:posOffset>38100</wp:posOffset>
            </wp:positionV>
            <wp:extent cx="1362075" cy="352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352425"/>
                    </a:xfrm>
                    <a:prstGeom prst="rect">
                      <a:avLst/>
                    </a:prstGeom>
                  </pic:spPr>
                </pic:pic>
              </a:graphicData>
            </a:graphic>
            <wp14:sizeRelH relativeFrom="page">
              <wp14:pctWidth>0</wp14:pctWidth>
            </wp14:sizeRelH>
            <wp14:sizeRelV relativeFrom="page">
              <wp14:pctHeight>0</wp14:pctHeight>
            </wp14:sizeRelV>
          </wp:anchor>
        </w:drawing>
      </w:r>
      <w:r w:rsidR="005B1A4B">
        <w:rPr>
          <w:rFonts w:ascii="Calibri" w:eastAsia="Times New Roman" w:hAnsi="Calibri"/>
          <w:color w:val="1F497D"/>
          <w:sz w:val="18"/>
          <w:szCs w:val="18"/>
        </w:rPr>
        <w:t>Prepared by:</w:t>
      </w:r>
      <w:r w:rsidR="005B1A4B">
        <w:rPr>
          <w:rFonts w:ascii="Calibri" w:eastAsia="Times New Roman" w:hAnsi="Calibri"/>
          <w:color w:val="1F497D"/>
          <w:sz w:val="18"/>
          <w:szCs w:val="18"/>
        </w:rPr>
        <w:tab/>
      </w:r>
      <w:r w:rsidR="005B1A4B">
        <w:rPr>
          <w:rFonts w:ascii="Calibri" w:eastAsia="Times New Roman" w:hAnsi="Calibri"/>
          <w:color w:val="1F497D"/>
          <w:sz w:val="18"/>
          <w:szCs w:val="18"/>
        </w:rPr>
        <w:tab/>
      </w:r>
      <w:r w:rsidR="005B1A4B">
        <w:rPr>
          <w:rFonts w:ascii="Calibri" w:eastAsia="Times New Roman" w:hAnsi="Calibri"/>
          <w:color w:val="1F497D"/>
          <w:sz w:val="18"/>
          <w:szCs w:val="18"/>
        </w:rPr>
        <w:tab/>
        <w:t xml:space="preserve">                                                 Distributed by:</w:t>
      </w:r>
    </w:p>
    <w:p w:rsidR="005B1A4B" w:rsidRDefault="005B1A4B" w:rsidP="005B1A4B">
      <w:pPr>
        <w:rPr>
          <w:rFonts w:ascii="Calibri" w:eastAsia="Times New Roman" w:hAnsi="Calibri"/>
          <w:color w:val="1F497D"/>
          <w:sz w:val="18"/>
          <w:szCs w:val="18"/>
        </w:rPr>
      </w:pPr>
      <w:r>
        <w:rPr>
          <w:rFonts w:ascii="Calibri" w:eastAsia="Times New Roman" w:hAnsi="Calibri"/>
          <w:color w:val="1F497D"/>
          <w:sz w:val="18"/>
          <w:szCs w:val="18"/>
        </w:rPr>
        <w:t>`</w:t>
      </w:r>
    </w:p>
    <w:p w:rsidR="005B1A4B" w:rsidRDefault="005B1A4B" w:rsidP="005B1A4B">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5B1A4B" w:rsidRPr="00C20667" w:rsidRDefault="005B1A4B" w:rsidP="005B1A4B">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5B1A4B" w:rsidRPr="00C20667" w:rsidRDefault="005B1A4B" w:rsidP="005B1A4B">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5B1A4B" w:rsidRPr="00574AF0" w:rsidRDefault="005B1A4B" w:rsidP="005B1A4B">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574FD7" w:rsidRDefault="00574FD7">
      <w:bookmarkStart w:id="0" w:name="_GoBack"/>
      <w:bookmarkEnd w:id="0"/>
    </w:p>
    <w:sectPr w:rsidR="00574FD7" w:rsidSect="005B1A4B">
      <w:pgSz w:w="12240" w:h="18720" w:code="14"/>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03A"/>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4B"/>
    <w:rsid w:val="001A2F2A"/>
    <w:rsid w:val="00574FD7"/>
    <w:rsid w:val="005B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2021-08-06T01:53:00Z</dcterms:created>
  <dcterms:modified xsi:type="dcterms:W3CDTF">2021-08-06T02:33:00Z</dcterms:modified>
</cp:coreProperties>
</file>